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50D1" w14:textId="77777777" w:rsidR="00661D6B" w:rsidRDefault="00000000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>Peterson’s Gender Institute bio, Jan 2023</w:t>
      </w:r>
    </w:p>
    <w:p w14:paraId="1AE51913" w14:textId="77777777" w:rsidR="00661D6B" w:rsidRDefault="00661D6B">
      <w:pPr>
        <w:widowControl w:val="0"/>
      </w:pPr>
    </w:p>
    <w:p w14:paraId="61FFBBC0" w14:textId="77777777" w:rsidR="00661D6B" w:rsidRDefault="00661D6B">
      <w:pPr>
        <w:widowControl w:val="0"/>
      </w:pPr>
    </w:p>
    <w:p w14:paraId="2AD2AA64" w14:textId="77777777" w:rsidR="00661D6B" w:rsidRDefault="00000000">
      <w:pPr>
        <w:widowControl w:val="0"/>
        <w:spacing w:line="360" w:lineRule="auto"/>
      </w:pPr>
      <w:r>
        <w:tab/>
        <w:t xml:space="preserve">V Spike Peterson is Professor </w:t>
      </w:r>
      <w:proofErr w:type="spellStart"/>
      <w:r>
        <w:t>Emeritx</w:t>
      </w:r>
      <w:proofErr w:type="spellEnd"/>
      <w:r>
        <w:t xml:space="preserve"> at the University of Arizona</w:t>
      </w:r>
      <w:r>
        <w:rPr>
          <w:b/>
        </w:rPr>
        <w:t xml:space="preserve"> </w:t>
      </w:r>
      <w:r>
        <w:t xml:space="preserve">whose IR research queries how structural hierarchies of sex/gender/sexuality, class, </w:t>
      </w:r>
      <w:proofErr w:type="gramStart"/>
      <w:r>
        <w:t>race</w:t>
      </w:r>
      <w:proofErr w:type="gramEnd"/>
      <w:r>
        <w:t xml:space="preserve"> </w:t>
      </w:r>
      <w:r>
        <w:rPr>
          <w:i/>
        </w:rPr>
        <w:t>and</w:t>
      </w:r>
      <w:r>
        <w:t xml:space="preserve"> state/nation are historically produced, </w:t>
      </w:r>
      <w:proofErr w:type="spellStart"/>
      <w:r>
        <w:t>intersectionally</w:t>
      </w:r>
      <w:proofErr w:type="spellEnd"/>
      <w:r>
        <w:t xml:space="preserve"> constituted, ideologically normalized and potentially transformed. Her curiosity, politics and critical perspective stem from anti-war, civil rights and feminist activism in the 1960/70s and since then, more than a dozen years backpacking, </w:t>
      </w:r>
      <w:proofErr w:type="gramStart"/>
      <w:r>
        <w:t>living</w:t>
      </w:r>
      <w:proofErr w:type="gramEnd"/>
      <w:r>
        <w:t xml:space="preserve"> and </w:t>
      </w:r>
      <w:r>
        <w:rPr>
          <w:i/>
        </w:rPr>
        <w:t xml:space="preserve">learning </w:t>
      </w:r>
      <w:r>
        <w:t xml:space="preserve">outside of the United States, including five years in Africa. This personal experience and studies in philosophy, anthropology and historical sociology inform her persistent, trans-disciplinary critique of mainstream IR. Peterson edited and contributed to </w:t>
      </w:r>
      <w:r>
        <w:rPr>
          <w:i/>
        </w:rPr>
        <w:t>Gendered States: Feminist (Re)Visions of International Relations Theory</w:t>
      </w:r>
      <w:r>
        <w:t xml:space="preserve"> (1992), co-authored with Anne Sisson Runyan </w:t>
      </w:r>
      <w:r>
        <w:rPr>
          <w:i/>
        </w:rPr>
        <w:t>Global Gender Issues</w:t>
      </w:r>
      <w:r>
        <w:t xml:space="preserve"> (1993, 1999, 2010), and introduced an alternative analytics exposing the interactive constitution of class, gender, race and national hierarchies in </w:t>
      </w:r>
      <w:r>
        <w:rPr>
          <w:i/>
        </w:rPr>
        <w:t>A Critical Rewriting of Global Political Economy: Integrating Reproductive, Productive and Virtual Economies</w:t>
      </w:r>
      <w:r>
        <w:t xml:space="preserve"> (2003). Recent publications address sexual and racial logics shaping intimate-global relations, social reproduction, global political economy, citizenship regimes, alt-right nationalisms, and the politics of </w:t>
      </w:r>
      <w:proofErr w:type="spellStart"/>
      <w:r>
        <w:t>im</w:t>
      </w:r>
      <w:proofErr w:type="spellEnd"/>
      <w:r>
        <w:t>/migration. Her current work foregrounds how under-theorized yet structural power relations of privilege produce, normalize, and sustain practices of domination.</w:t>
      </w:r>
    </w:p>
    <w:p w14:paraId="6EDF788B" w14:textId="77777777" w:rsidR="00661D6B" w:rsidRDefault="00661D6B">
      <w:pPr>
        <w:widowControl w:val="0"/>
      </w:pPr>
    </w:p>
    <w:p w14:paraId="0E2071DF" w14:textId="77777777" w:rsidR="00661D6B" w:rsidRDefault="00661D6B">
      <w:pPr>
        <w:widowControl w:val="0"/>
      </w:pPr>
    </w:p>
    <w:p w14:paraId="0DBD37C7" w14:textId="77777777" w:rsidR="00661D6B" w:rsidRDefault="00661D6B">
      <w:pPr>
        <w:widowControl w:val="0"/>
      </w:pPr>
    </w:p>
    <w:p w14:paraId="2F1196E0" w14:textId="77777777" w:rsidR="00661D6B" w:rsidRDefault="00661D6B">
      <w:pPr>
        <w:widowControl w:val="0"/>
      </w:pPr>
    </w:p>
    <w:p w14:paraId="50D5D116" w14:textId="77777777" w:rsidR="00661D6B" w:rsidRDefault="00661D6B">
      <w:pPr>
        <w:widowControl w:val="0"/>
      </w:pPr>
    </w:p>
    <w:p w14:paraId="35C31E4C" w14:textId="77777777" w:rsidR="00661D6B" w:rsidRDefault="00661D6B">
      <w:pPr>
        <w:widowControl w:val="0"/>
      </w:pPr>
    </w:p>
    <w:p w14:paraId="196E1344" w14:textId="77777777" w:rsidR="00661D6B" w:rsidRDefault="00661D6B">
      <w:pPr>
        <w:widowControl w:val="0"/>
      </w:pPr>
    </w:p>
    <w:p w14:paraId="2EE5E063" w14:textId="77777777" w:rsidR="00661D6B" w:rsidRDefault="00661D6B">
      <w:pPr>
        <w:widowControl w:val="0"/>
      </w:pPr>
    </w:p>
    <w:p w14:paraId="43DDF0C9" w14:textId="77777777" w:rsidR="00661D6B" w:rsidRDefault="00661D6B">
      <w:pPr>
        <w:widowControl w:val="0"/>
      </w:pPr>
    </w:p>
    <w:p w14:paraId="346B190D" w14:textId="77777777" w:rsidR="00661D6B" w:rsidRDefault="00661D6B">
      <w:pPr>
        <w:widowControl w:val="0"/>
      </w:pPr>
    </w:p>
    <w:p w14:paraId="0BACCCE3" w14:textId="77777777" w:rsidR="00661D6B" w:rsidRDefault="00661D6B">
      <w:pPr>
        <w:widowControl w:val="0"/>
      </w:pPr>
    </w:p>
    <w:p w14:paraId="7F3CC6AD" w14:textId="77777777" w:rsidR="00661D6B" w:rsidRDefault="00661D6B">
      <w:pPr>
        <w:widowControl w:val="0"/>
      </w:pPr>
    </w:p>
    <w:p w14:paraId="599ECD1D" w14:textId="77777777" w:rsidR="00661D6B" w:rsidRDefault="00661D6B">
      <w:pPr>
        <w:widowControl w:val="0"/>
      </w:pPr>
    </w:p>
    <w:p w14:paraId="3C2FAB86" w14:textId="77777777" w:rsidR="00661D6B" w:rsidRDefault="00661D6B">
      <w:pPr>
        <w:widowControl w:val="0"/>
      </w:pPr>
    </w:p>
    <w:sectPr w:rsidR="00661D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6B"/>
    <w:rsid w:val="00661D6B"/>
    <w:rsid w:val="0091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F4CF07"/>
  <w15:docId w15:val="{222F2E3A-FD6E-EC4E-8618-B521AF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Carr, Josephine</cp:lastModifiedBy>
  <cp:revision>2</cp:revision>
  <dcterms:created xsi:type="dcterms:W3CDTF">2023-05-03T14:43:00Z</dcterms:created>
  <dcterms:modified xsi:type="dcterms:W3CDTF">2023-05-03T14:43:00Z</dcterms:modified>
</cp:coreProperties>
</file>